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научных исследований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корпоративными коммуникациями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5D84D86" w:rsidR="00A77598" w:rsidRPr="00C60BBE" w:rsidRDefault="00C60BB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A09C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9C9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DA09C9">
              <w:rPr>
                <w:rFonts w:ascii="Times New Roman" w:hAnsi="Times New Roman" w:cs="Times New Roman"/>
                <w:sz w:val="20"/>
                <w:szCs w:val="20"/>
              </w:rPr>
              <w:t>., Савельева Ирина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7ED866B" w:rsidR="004475DA" w:rsidRPr="00C60BBE" w:rsidRDefault="00C60BB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0B6EFD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09C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78D1E67" w:rsidR="00D75436" w:rsidRDefault="007112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09C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8389874" w:rsidR="00D75436" w:rsidRDefault="007112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09C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34D70B6" w:rsidR="00D75436" w:rsidRDefault="007112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09C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AE3D7EB" w:rsidR="00D75436" w:rsidRDefault="007112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09C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2852277" w:rsidR="00D75436" w:rsidRDefault="007112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09C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7BBC654" w:rsidR="00D75436" w:rsidRDefault="007112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09C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66D09A7" w:rsidR="00D75436" w:rsidRDefault="007112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09C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BB1BE9D" w:rsidR="00D75436" w:rsidRDefault="007112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09C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F403510" w:rsidR="00D75436" w:rsidRDefault="007112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09C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6EF4997" w:rsidR="00D75436" w:rsidRDefault="007112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09C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E4D74FD" w:rsidR="00D75436" w:rsidRDefault="007112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09C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C69763F" w:rsidR="00D75436" w:rsidRDefault="007112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09C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ACD7E97" w:rsidR="00D75436" w:rsidRDefault="007112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09C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E34E206" w:rsidR="00D75436" w:rsidRDefault="007112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09C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B7ECB97" w:rsidR="00D75436" w:rsidRDefault="007112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09C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9BD8E20" w:rsidR="00D75436" w:rsidRDefault="007112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09C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743FFC6" w:rsidR="00D75436" w:rsidRDefault="007112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09C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662D031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7D9BCD9" w14:textId="77777777" w:rsidR="00DA09C9" w:rsidRPr="00DA09C9" w:rsidRDefault="00DA09C9" w:rsidP="00DA09C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студентами методологических основ научного познания; разработки структуры, стратегии и тактики научного исследования; методов теоретического и эмпирического исследования; а также в целом логики поиска, накопления и обработки научно-практической информации, обработки и представления результатов.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Методология научных исследований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DA09C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A09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A09C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A09C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A09C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A09C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09C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A09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A09C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A09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09C9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A09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09C9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A09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09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09C9">
              <w:rPr>
                <w:rFonts w:ascii="Times New Roman" w:hAnsi="Times New Roman" w:cs="Times New Roman"/>
              </w:rPr>
              <w:t>нормы критического подхода; формы анализа; особенности суждений и умозаключений; классификацию методов исследования, общенаучные методы и приемы исследования, особенности понимания и объяснения.</w:t>
            </w:r>
            <w:r w:rsidRPr="00DA09C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3A370C9" w:rsidR="00751095" w:rsidRPr="00DA09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09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09C9">
              <w:rPr>
                <w:rFonts w:ascii="Times New Roman" w:hAnsi="Times New Roman" w:cs="Times New Roman"/>
              </w:rPr>
              <w:t>понимать смысл, обобщать, систематизировать, интерпретировать и комментировать получаемую информацию; ставить цели и формулировать задачи, связанные с реализацией профессиональных функций, использовать общенаучные и частные методы в собственной исследовательской деятельности.</w:t>
            </w:r>
          </w:p>
          <w:p w14:paraId="253C4FDD" w14:textId="302A7981" w:rsidR="00751095" w:rsidRPr="00DA09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09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09C9">
              <w:rPr>
                <w:rFonts w:ascii="Times New Roman" w:hAnsi="Times New Roman" w:cs="Times New Roman"/>
              </w:rPr>
              <w:t>методами критического  анализа; технологиями получения, систематизации, использования и обновления гуманитарных, социальных и экономических знаний из различных источников.</w:t>
            </w:r>
          </w:p>
        </w:tc>
      </w:tr>
      <w:tr w:rsidR="00751095" w:rsidRPr="00DA09C9" w14:paraId="4F7976D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5C0EF" w14:textId="77777777" w:rsidR="00751095" w:rsidRPr="00DA09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09C9">
              <w:rPr>
                <w:rFonts w:ascii="Times New Roman" w:hAnsi="Times New Roman" w:cs="Times New Roman"/>
              </w:rPr>
              <w:t xml:space="preserve">ОПК-4 - Способен анализировать потребности общества и интересы аудитории в целях прогнозирования и удовлетворения спроса на </w:t>
            </w:r>
            <w:proofErr w:type="spellStart"/>
            <w:r w:rsidRPr="00DA09C9">
              <w:rPr>
                <w:rFonts w:ascii="Times New Roman" w:hAnsi="Times New Roman" w:cs="Times New Roman"/>
              </w:rPr>
              <w:t>медиатексты</w:t>
            </w:r>
            <w:proofErr w:type="spellEnd"/>
            <w:r w:rsidRPr="00DA09C9">
              <w:rPr>
                <w:rFonts w:ascii="Times New Roman" w:hAnsi="Times New Roman" w:cs="Times New Roman"/>
              </w:rPr>
              <w:t xml:space="preserve"> и (или) </w:t>
            </w:r>
            <w:proofErr w:type="spellStart"/>
            <w:r w:rsidRPr="00DA09C9">
              <w:rPr>
                <w:rFonts w:ascii="Times New Roman" w:hAnsi="Times New Roman" w:cs="Times New Roman"/>
              </w:rPr>
              <w:t>медиапродукты</w:t>
            </w:r>
            <w:proofErr w:type="spellEnd"/>
            <w:r w:rsidRPr="00DA09C9">
              <w:rPr>
                <w:rFonts w:ascii="Times New Roman" w:hAnsi="Times New Roman" w:cs="Times New Roman"/>
              </w:rPr>
              <w:t>, и (или) коммуникационные продукты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77946" w14:textId="77777777" w:rsidR="00751095" w:rsidRPr="00DA09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09C9">
              <w:rPr>
                <w:rFonts w:ascii="Times New Roman" w:hAnsi="Times New Roman" w:cs="Times New Roman"/>
                <w:lang w:bidi="ru-RU"/>
              </w:rPr>
              <w:t>ОПК-4.2 - Организует процесс изучения аудиторий и использует его результаты, выявленные данные о потребностях общества и целевых групп при подготовке текстов рекламы и связей с общественностью / реализации иных коммуникационных продуктов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4545C" w14:textId="77777777" w:rsidR="00751095" w:rsidRPr="00DA09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09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09C9">
              <w:rPr>
                <w:rFonts w:ascii="Times New Roman" w:hAnsi="Times New Roman" w:cs="Times New Roman"/>
              </w:rPr>
              <w:t>количественные и качественные методы анализа информации; методы организации исследовательской работы.</w:t>
            </w:r>
            <w:r w:rsidRPr="00DA09C9">
              <w:rPr>
                <w:rFonts w:ascii="Times New Roman" w:hAnsi="Times New Roman" w:cs="Times New Roman"/>
              </w:rPr>
              <w:t xml:space="preserve"> </w:t>
            </w:r>
          </w:p>
          <w:p w14:paraId="653536C5" w14:textId="77777777" w:rsidR="00751095" w:rsidRPr="00DA09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09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09C9">
              <w:rPr>
                <w:rFonts w:ascii="Times New Roman" w:hAnsi="Times New Roman" w:cs="Times New Roman"/>
              </w:rPr>
              <w:t>оценивать целесообразность и эффективность применения тех или иных методов и технологий в рамках исследования</w:t>
            </w:r>
            <w:r w:rsidRPr="00DA09C9">
              <w:rPr>
                <w:rFonts w:ascii="Times New Roman" w:hAnsi="Times New Roman" w:cs="Times New Roman"/>
              </w:rPr>
              <w:t xml:space="preserve">. </w:t>
            </w:r>
          </w:p>
          <w:p w14:paraId="45830C3E" w14:textId="68842353" w:rsidR="00751095" w:rsidRPr="00DA09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09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09C9">
              <w:rPr>
                <w:rFonts w:ascii="Times New Roman" w:hAnsi="Times New Roman" w:cs="Times New Roman"/>
              </w:rPr>
              <w:t>навыками использования современных технологий исследовательской работы; навыками использования современных технологий исследовательской работы.</w:t>
            </w:r>
          </w:p>
        </w:tc>
      </w:tr>
    </w:tbl>
    <w:p w14:paraId="010B1EC2" w14:textId="77777777" w:rsidR="00E1429F" w:rsidRPr="00DA09C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72E8A87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F8531A3" w14:textId="77777777" w:rsidR="00DA09C9" w:rsidRPr="00DA09C9" w:rsidRDefault="00DA09C9" w:rsidP="00DA09C9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научно-исследовательской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Наука как особый вид деятельности. Специфика научного познания.</w:t>
            </w:r>
            <w:r w:rsidRPr="00352B6F">
              <w:rPr>
                <w:lang w:bidi="ru-RU"/>
              </w:rPr>
              <w:br/>
              <w:t>Философия науки как основа познавательной деятельности.</w:t>
            </w:r>
            <w:r w:rsidRPr="00352B6F">
              <w:rPr>
                <w:lang w:bidi="ru-RU"/>
              </w:rPr>
              <w:br/>
              <w:t>Тенденции развития науки. Понятие научной революции и смены парадигм по Т. Куну.</w:t>
            </w:r>
            <w:r w:rsidRPr="00352B6F">
              <w:rPr>
                <w:lang w:bidi="ru-RU"/>
              </w:rPr>
              <w:br/>
              <w:t>Основные аспекты методологии науки.</w:t>
            </w:r>
            <w:r w:rsidRPr="00352B6F">
              <w:rPr>
                <w:lang w:bidi="ru-RU"/>
              </w:rPr>
              <w:br/>
              <w:t>Специфика научного исследования в социальной сфере. Теория систем и ее применение в социальных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8C1CD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D131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и принципы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7376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Уровни научного познания.</w:t>
            </w:r>
            <w:r w:rsidRPr="00352B6F">
              <w:rPr>
                <w:lang w:bidi="ru-RU"/>
              </w:rPr>
              <w:br/>
              <w:t>Типология научных исследований.</w:t>
            </w:r>
            <w:r w:rsidRPr="00352B6F">
              <w:rPr>
                <w:lang w:bidi="ru-RU"/>
              </w:rPr>
              <w:br/>
              <w:t>Основные понятия методологии науки. Методологический аппарат исследования. Объект, предмет, цель и задачи исследования. Определение проблемы исследования. Виды и постановка научных гипотез. Выбор дизайна исследования.</w:t>
            </w:r>
            <w:r w:rsidRPr="00352B6F">
              <w:rPr>
                <w:lang w:bidi="ru-RU"/>
              </w:rPr>
              <w:br/>
              <w:t>Логика и алгоритм научного исследования. Программа научного исследования.</w:t>
            </w:r>
            <w:r w:rsidRPr="00352B6F">
              <w:rPr>
                <w:lang w:bidi="ru-RU"/>
              </w:rPr>
              <w:br/>
              <w:t>Операционализация понятий.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A09B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80C4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095E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72CA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E0BC1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E43C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Теоретические и эмпирические методы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0005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методов научного исследования.</w:t>
            </w:r>
            <w:r w:rsidRPr="00352B6F">
              <w:rPr>
                <w:lang w:bidi="ru-RU"/>
              </w:rPr>
              <w:br/>
              <w:t>Общетеоретические методы исследования</w:t>
            </w:r>
            <w:r w:rsidRPr="00352B6F">
              <w:rPr>
                <w:lang w:bidi="ru-RU"/>
              </w:rPr>
              <w:br/>
              <w:t>Анализ документов. Контент-анализ</w:t>
            </w:r>
            <w:r w:rsidRPr="00352B6F">
              <w:rPr>
                <w:lang w:bidi="ru-RU"/>
              </w:rPr>
              <w:br/>
              <w:t>Моделирование как метод исследования</w:t>
            </w:r>
            <w:r w:rsidRPr="00352B6F">
              <w:rPr>
                <w:lang w:bidi="ru-RU"/>
              </w:rPr>
              <w:br/>
              <w:t>Опросные методы исследования: интервью, фокус-группа, анкетный опрос, опрос экспертов.</w:t>
            </w:r>
            <w:r w:rsidRPr="00352B6F">
              <w:rPr>
                <w:lang w:bidi="ru-RU"/>
              </w:rPr>
              <w:br/>
              <w:t>Метод экспертных оценок.</w:t>
            </w:r>
            <w:r w:rsidRPr="00352B6F">
              <w:rPr>
                <w:lang w:bidi="ru-RU"/>
              </w:rPr>
              <w:br/>
              <w:t>Биографический метод.</w:t>
            </w:r>
            <w:r w:rsidRPr="00352B6F">
              <w:rPr>
                <w:lang w:bidi="ru-RU"/>
              </w:rPr>
              <w:br/>
              <w:t>Наблюдение.</w:t>
            </w:r>
            <w:r w:rsidRPr="00352B6F">
              <w:rPr>
                <w:lang w:bidi="ru-RU"/>
              </w:rPr>
              <w:br/>
              <w:t>Кейс-метод, метод диагностических ситуаций.</w:t>
            </w:r>
            <w:r w:rsidRPr="00352B6F">
              <w:rPr>
                <w:lang w:bidi="ru-RU"/>
              </w:rPr>
              <w:br/>
              <w:t>Эксперимент.</w:t>
            </w:r>
            <w:r w:rsidRPr="00352B6F">
              <w:rPr>
                <w:lang w:bidi="ru-RU"/>
              </w:rPr>
              <w:br/>
              <w:t>Тестирование.</w:t>
            </w:r>
            <w:r w:rsidRPr="00352B6F">
              <w:rPr>
                <w:lang w:bidi="ru-RU"/>
              </w:rPr>
              <w:br/>
              <w:t>Специальные методы исследования: ситуационный анализ (конкурентный анализ, медиа-анализ, SWOT-анализ; PEST-анализ и др.)</w:t>
            </w:r>
            <w:r w:rsidRPr="00352B6F">
              <w:rPr>
                <w:lang w:bidi="ru-RU"/>
              </w:rPr>
              <w:br/>
              <w:t>Методология креативного решения проблем: ТРИЗ, синектика, синтактика, метод фокальный объектов и др.).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F27F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16BF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CC72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4FCA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314F20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06F7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Обработка результатов исследования и их представление.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43E3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Интерпретация результатов.</w:t>
            </w:r>
            <w:r w:rsidRPr="00352B6F">
              <w:rPr>
                <w:lang w:bidi="ru-RU"/>
              </w:rPr>
              <w:br/>
              <w:t>Оформление и представление и публикация результатов научной деятельности. Внедрение результатов научного (диссертационного) исследования.</w:t>
            </w:r>
            <w:r w:rsidRPr="00352B6F">
              <w:rPr>
                <w:lang w:bidi="ru-RU"/>
              </w:rPr>
              <w:br/>
              <w:t>Защита результатов интеллектуальной деятельности (Законодательные основы защиты интеллектуальных прав научной деятельности).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7924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872E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0978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5155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3"/>
        <w:gridCol w:w="286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60BB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A09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A09C9">
              <w:rPr>
                <w:rFonts w:ascii="Times New Roman" w:hAnsi="Times New Roman" w:cs="Times New Roman"/>
                <w:sz w:val="24"/>
                <w:szCs w:val="24"/>
              </w:rPr>
              <w:t>Дрещинский</w:t>
            </w:r>
            <w:proofErr w:type="spellEnd"/>
            <w:r w:rsidRPr="00DA09C9">
              <w:rPr>
                <w:rFonts w:ascii="Times New Roman" w:hAnsi="Times New Roman" w:cs="Times New Roman"/>
                <w:sz w:val="24"/>
                <w:szCs w:val="24"/>
              </w:rPr>
              <w:t>, В. А.  Методология научных исследований</w:t>
            </w:r>
            <w:proofErr w:type="gramStart"/>
            <w:r w:rsidRPr="00DA09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09C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</w:t>
            </w:r>
            <w:proofErr w:type="spellStart"/>
            <w:r w:rsidRPr="00DA09C9">
              <w:rPr>
                <w:rFonts w:ascii="Times New Roman" w:hAnsi="Times New Roman" w:cs="Times New Roman"/>
                <w:sz w:val="24"/>
                <w:szCs w:val="24"/>
              </w:rPr>
              <w:t>Дрещинский</w:t>
            </w:r>
            <w:proofErr w:type="spellEnd"/>
            <w:r w:rsidRPr="00DA09C9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DA09C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A09C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A09C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A09C9">
              <w:rPr>
                <w:rFonts w:ascii="Times New Roman" w:hAnsi="Times New Roman" w:cs="Times New Roman"/>
                <w:sz w:val="24"/>
                <w:szCs w:val="24"/>
              </w:rPr>
              <w:t xml:space="preserve">, 2025. — 349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A09C9">
              <w:rPr>
                <w:rFonts w:ascii="Times New Roman" w:hAnsi="Times New Roman" w:cs="Times New Roman"/>
                <w:sz w:val="24"/>
                <w:szCs w:val="24"/>
              </w:rPr>
              <w:t xml:space="preserve"> 978-5-534-16977-5.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112E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A09C9">
                <w:rPr>
                  <w:color w:val="00008B"/>
                  <w:u w:val="single"/>
                  <w:lang w:val="en-US"/>
                </w:rPr>
                <w:t>https://urait.ru/book/metodolo ... a-nauchnyh-issledovaniy-563082</w:t>
              </w:r>
            </w:hyperlink>
          </w:p>
        </w:tc>
      </w:tr>
      <w:tr w:rsidR="00262CF0" w:rsidRPr="00C60BBE" w14:paraId="71F4BE6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8FC077" w14:textId="77777777" w:rsidR="00262CF0" w:rsidRPr="00DA09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09C9">
              <w:rPr>
                <w:rFonts w:ascii="Times New Roman" w:hAnsi="Times New Roman" w:cs="Times New Roman"/>
                <w:sz w:val="24"/>
                <w:szCs w:val="24"/>
              </w:rPr>
              <w:t>Оганян, К. М.  Методология и методы социологического исследования</w:t>
            </w:r>
            <w:proofErr w:type="gramStart"/>
            <w:r w:rsidRPr="00DA09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09C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К. М. Оганян. — 3-е изд., </w:t>
            </w:r>
            <w:proofErr w:type="spellStart"/>
            <w:r w:rsidRPr="00DA09C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A09C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A09C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A09C9">
              <w:rPr>
                <w:rFonts w:ascii="Times New Roman" w:hAnsi="Times New Roman" w:cs="Times New Roman"/>
                <w:sz w:val="24"/>
                <w:szCs w:val="24"/>
              </w:rPr>
              <w:t xml:space="preserve">, 2025. — 290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A09C9">
              <w:rPr>
                <w:rFonts w:ascii="Times New Roman" w:hAnsi="Times New Roman" w:cs="Times New Roman"/>
                <w:sz w:val="24"/>
                <w:szCs w:val="24"/>
              </w:rPr>
              <w:t xml:space="preserve"> 978-5-534-16954-6.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D77D74" w14:textId="77777777" w:rsidR="00262CF0" w:rsidRPr="007E6725" w:rsidRDefault="007112E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A09C9">
                <w:rPr>
                  <w:color w:val="00008B"/>
                  <w:u w:val="single"/>
                  <w:lang w:val="en-US"/>
                </w:rPr>
                <w:t>https://urait.ru/book/metodolo ... icheskogo-issledovaniya-561631</w:t>
              </w:r>
            </w:hyperlink>
          </w:p>
        </w:tc>
      </w:tr>
      <w:tr w:rsidR="00262CF0" w:rsidRPr="00C60BBE" w14:paraId="2A5774E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38772A" w14:textId="77777777" w:rsidR="00262CF0" w:rsidRPr="00DA09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09C9">
              <w:rPr>
                <w:rFonts w:ascii="Times New Roman" w:hAnsi="Times New Roman" w:cs="Times New Roman"/>
                <w:sz w:val="24"/>
                <w:szCs w:val="24"/>
              </w:rPr>
              <w:t>Горелов, Н. А.  Методология научных исследований</w:t>
            </w:r>
            <w:proofErr w:type="gramStart"/>
            <w:r w:rsidRPr="00DA09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09C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А. Горелов, О. Н. Кораблева, Д. В. Круглов. — 3-е изд., </w:t>
            </w:r>
            <w:proofErr w:type="spellStart"/>
            <w:r w:rsidRPr="00DA09C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A09C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A09C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A09C9">
              <w:rPr>
                <w:rFonts w:ascii="Times New Roman" w:hAnsi="Times New Roman" w:cs="Times New Roman"/>
                <w:sz w:val="24"/>
                <w:szCs w:val="24"/>
              </w:rPr>
              <w:t xml:space="preserve">, 2025. — 390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A09C9">
              <w:rPr>
                <w:rFonts w:ascii="Times New Roman" w:hAnsi="Times New Roman" w:cs="Times New Roman"/>
                <w:sz w:val="24"/>
                <w:szCs w:val="24"/>
              </w:rPr>
              <w:t xml:space="preserve"> 978-5-534-16519-7.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405DB2" w14:textId="77777777" w:rsidR="00262CF0" w:rsidRPr="007E6725" w:rsidRDefault="007112E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A09C9">
                <w:rPr>
                  <w:color w:val="00008B"/>
                  <w:u w:val="single"/>
                  <w:lang w:val="en-US"/>
                </w:rPr>
                <w:t>https://urait.ru/book/metodolo ... a-nauchnyh-issledovaniy-560121</w:t>
              </w:r>
            </w:hyperlink>
          </w:p>
        </w:tc>
      </w:tr>
    </w:tbl>
    <w:p w14:paraId="570D085B" w14:textId="77777777" w:rsidR="0091168E" w:rsidRPr="00DA09C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3995D57" w14:textId="77777777" w:rsidTr="007B550D">
        <w:tc>
          <w:tcPr>
            <w:tcW w:w="9345" w:type="dxa"/>
          </w:tcPr>
          <w:p w14:paraId="782C39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D5B4B4B" w14:textId="77777777" w:rsidTr="007B550D">
        <w:tc>
          <w:tcPr>
            <w:tcW w:w="9345" w:type="dxa"/>
          </w:tcPr>
          <w:p w14:paraId="3D9EBA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9CF4F22" w14:textId="77777777" w:rsidTr="007B550D">
        <w:tc>
          <w:tcPr>
            <w:tcW w:w="9345" w:type="dxa"/>
          </w:tcPr>
          <w:p w14:paraId="026438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0E18056" w14:textId="77777777" w:rsidTr="007B550D">
        <w:tc>
          <w:tcPr>
            <w:tcW w:w="9345" w:type="dxa"/>
          </w:tcPr>
          <w:p w14:paraId="011BC1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112E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04C22B6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3DC67BF" w14:textId="77777777" w:rsidR="00DA09C9" w:rsidRPr="00DA09C9" w:rsidRDefault="00DA09C9" w:rsidP="00DA09C9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A09C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A09C9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DA09C9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A09C9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DA09C9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DA09C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A09C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DA09C9">
              <w:rPr>
                <w:sz w:val="24"/>
                <w:szCs w:val="24"/>
              </w:rPr>
              <w:t xml:space="preserve">Ауд. 401 </w:t>
            </w:r>
            <w:proofErr w:type="spellStart"/>
            <w:r w:rsidRPr="00DA09C9">
              <w:rPr>
                <w:sz w:val="24"/>
                <w:szCs w:val="24"/>
              </w:rPr>
              <w:t>пом</w:t>
            </w:r>
            <w:proofErr w:type="spellEnd"/>
            <w:r w:rsidRPr="00DA09C9">
              <w:rPr>
                <w:sz w:val="24"/>
                <w:szCs w:val="24"/>
              </w:rPr>
              <w:t xml:space="preserve"> 2 Лаборатория "Лабораторный </w:t>
            </w:r>
            <w:proofErr w:type="spellStart"/>
            <w:r w:rsidRPr="00DA09C9">
              <w:rPr>
                <w:sz w:val="24"/>
                <w:szCs w:val="24"/>
              </w:rPr>
              <w:t>комплекс"</w:t>
            </w:r>
            <w:proofErr w:type="gramStart"/>
            <w:r w:rsidRPr="00DA09C9">
              <w:rPr>
                <w:sz w:val="24"/>
                <w:szCs w:val="24"/>
              </w:rPr>
              <w:t>.С</w:t>
            </w:r>
            <w:proofErr w:type="gramEnd"/>
            <w:r w:rsidRPr="00DA09C9">
              <w:rPr>
                <w:sz w:val="24"/>
                <w:szCs w:val="24"/>
              </w:rPr>
              <w:t>пециализированная</w:t>
            </w:r>
            <w:proofErr w:type="spellEnd"/>
            <w:r w:rsidRPr="00DA09C9">
              <w:rPr>
                <w:sz w:val="24"/>
                <w:szCs w:val="24"/>
              </w:rPr>
              <w:t xml:space="preserve">  мебель и оборудование: Учебная мебель на 25 посадочных мест; Компьютер </w:t>
            </w:r>
            <w:r w:rsidRPr="00DA09C9">
              <w:rPr>
                <w:sz w:val="24"/>
                <w:szCs w:val="24"/>
                <w:lang w:val="en-US"/>
              </w:rPr>
              <w:t>Intel</w:t>
            </w:r>
            <w:r w:rsidRPr="00DA09C9">
              <w:rPr>
                <w:sz w:val="24"/>
                <w:szCs w:val="24"/>
              </w:rPr>
              <w:t xml:space="preserve"> </w:t>
            </w:r>
            <w:r w:rsidRPr="00DA09C9">
              <w:rPr>
                <w:sz w:val="24"/>
                <w:szCs w:val="24"/>
                <w:lang w:val="en-US"/>
              </w:rPr>
              <w:t>Core</w:t>
            </w:r>
            <w:r w:rsidRPr="00DA09C9">
              <w:rPr>
                <w:sz w:val="24"/>
                <w:szCs w:val="24"/>
              </w:rPr>
              <w:t xml:space="preserve"> </w:t>
            </w:r>
            <w:r w:rsidRPr="00DA09C9">
              <w:rPr>
                <w:sz w:val="24"/>
                <w:szCs w:val="24"/>
                <w:lang w:val="en-US"/>
              </w:rPr>
              <w:t>I</w:t>
            </w:r>
            <w:r w:rsidRPr="00DA09C9">
              <w:rPr>
                <w:sz w:val="24"/>
                <w:szCs w:val="24"/>
              </w:rPr>
              <w:t>5-7400/</w:t>
            </w:r>
            <w:r w:rsidRPr="00DA09C9">
              <w:rPr>
                <w:sz w:val="24"/>
                <w:szCs w:val="24"/>
                <w:lang w:val="en-US"/>
              </w:rPr>
              <w:t>DDR</w:t>
            </w:r>
            <w:r w:rsidRPr="00DA09C9">
              <w:rPr>
                <w:sz w:val="24"/>
                <w:szCs w:val="24"/>
              </w:rPr>
              <w:t>4 8</w:t>
            </w:r>
            <w:r w:rsidRPr="00DA09C9">
              <w:rPr>
                <w:sz w:val="24"/>
                <w:szCs w:val="24"/>
                <w:lang w:val="en-US"/>
              </w:rPr>
              <w:t>GB</w:t>
            </w:r>
            <w:r w:rsidRPr="00DA09C9">
              <w:rPr>
                <w:sz w:val="24"/>
                <w:szCs w:val="24"/>
              </w:rPr>
              <w:t>/1</w:t>
            </w:r>
            <w:r w:rsidRPr="00DA09C9">
              <w:rPr>
                <w:sz w:val="24"/>
                <w:szCs w:val="24"/>
                <w:lang w:val="en-US"/>
              </w:rPr>
              <w:t>Tb</w:t>
            </w:r>
            <w:r w:rsidRPr="00DA09C9">
              <w:rPr>
                <w:sz w:val="24"/>
                <w:szCs w:val="24"/>
              </w:rPr>
              <w:t>/</w:t>
            </w:r>
            <w:r w:rsidRPr="00DA09C9">
              <w:rPr>
                <w:sz w:val="24"/>
                <w:szCs w:val="24"/>
                <w:lang w:val="en-US"/>
              </w:rPr>
              <w:t>Dell</w:t>
            </w:r>
            <w:r w:rsidRPr="00DA09C9">
              <w:rPr>
                <w:sz w:val="24"/>
                <w:szCs w:val="24"/>
              </w:rPr>
              <w:t xml:space="preserve"> 23 </w:t>
            </w:r>
            <w:r w:rsidRPr="00DA09C9">
              <w:rPr>
                <w:sz w:val="24"/>
                <w:szCs w:val="24"/>
                <w:lang w:val="en-US"/>
              </w:rPr>
              <w:t>E</w:t>
            </w:r>
            <w:r w:rsidRPr="00DA09C9">
              <w:rPr>
                <w:sz w:val="24"/>
                <w:szCs w:val="24"/>
              </w:rPr>
              <w:t>2318</w:t>
            </w:r>
            <w:r w:rsidRPr="00DA09C9">
              <w:rPr>
                <w:sz w:val="24"/>
                <w:szCs w:val="24"/>
                <w:lang w:val="en-US"/>
              </w:rPr>
              <w:t>H</w:t>
            </w:r>
            <w:r w:rsidRPr="00DA09C9">
              <w:rPr>
                <w:sz w:val="24"/>
                <w:szCs w:val="24"/>
              </w:rPr>
              <w:t xml:space="preserve"> - 20 шт., Ноутбук </w:t>
            </w:r>
            <w:r w:rsidRPr="00DA09C9">
              <w:rPr>
                <w:sz w:val="24"/>
                <w:szCs w:val="24"/>
                <w:lang w:val="en-US"/>
              </w:rPr>
              <w:t>HP</w:t>
            </w:r>
            <w:r w:rsidRPr="00DA09C9">
              <w:rPr>
                <w:sz w:val="24"/>
                <w:szCs w:val="24"/>
              </w:rPr>
              <w:t xml:space="preserve"> 250 </w:t>
            </w:r>
            <w:r w:rsidRPr="00DA09C9">
              <w:rPr>
                <w:sz w:val="24"/>
                <w:szCs w:val="24"/>
                <w:lang w:val="en-US"/>
              </w:rPr>
              <w:t>G</w:t>
            </w:r>
            <w:r w:rsidRPr="00DA09C9">
              <w:rPr>
                <w:sz w:val="24"/>
                <w:szCs w:val="24"/>
              </w:rPr>
              <w:t>6 1</w:t>
            </w:r>
            <w:r w:rsidRPr="00DA09C9">
              <w:rPr>
                <w:sz w:val="24"/>
                <w:szCs w:val="24"/>
                <w:lang w:val="en-US"/>
              </w:rPr>
              <w:t>WY</w:t>
            </w:r>
            <w:r w:rsidRPr="00DA09C9">
              <w:rPr>
                <w:sz w:val="24"/>
                <w:szCs w:val="24"/>
              </w:rPr>
              <w:t>58</w:t>
            </w:r>
            <w:r w:rsidRPr="00DA09C9">
              <w:rPr>
                <w:sz w:val="24"/>
                <w:szCs w:val="24"/>
                <w:lang w:val="en-US"/>
              </w:rPr>
              <w:t>EA</w:t>
            </w:r>
            <w:r w:rsidRPr="00DA09C9">
              <w:rPr>
                <w:sz w:val="24"/>
                <w:szCs w:val="24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A09C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DA09C9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DA09C9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DA09C9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DA09C9">
              <w:rPr>
                <w:sz w:val="24"/>
                <w:szCs w:val="24"/>
                <w:lang w:val="en-US"/>
              </w:rPr>
              <w:t>. 1Н, 2Н</w:t>
            </w:r>
          </w:p>
        </w:tc>
      </w:tr>
      <w:tr w:rsidR="002C735C" w:rsidRPr="00DA09C9" w14:paraId="4AF9FD51" w14:textId="77777777" w:rsidTr="008416EB">
        <w:tc>
          <w:tcPr>
            <w:tcW w:w="7797" w:type="dxa"/>
            <w:shd w:val="clear" w:color="auto" w:fill="auto"/>
          </w:tcPr>
          <w:p w14:paraId="0605141A" w14:textId="77777777" w:rsidR="002C735C" w:rsidRPr="00DA09C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DA09C9">
              <w:rPr>
                <w:sz w:val="24"/>
                <w:szCs w:val="24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09C9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DA09C9">
              <w:rPr>
                <w:sz w:val="24"/>
                <w:szCs w:val="24"/>
              </w:rPr>
              <w:t xml:space="preserve">  мебель и оборудование: Учебная мебель на 72 посадочных мест; доска меловая - 1 шт.; тумба - 1 шт.; Компьютер </w:t>
            </w:r>
            <w:r w:rsidRPr="00DA09C9">
              <w:rPr>
                <w:sz w:val="24"/>
                <w:szCs w:val="24"/>
                <w:lang w:val="en-US"/>
              </w:rPr>
              <w:t>Intel</w:t>
            </w:r>
            <w:r w:rsidRPr="00DA09C9">
              <w:rPr>
                <w:sz w:val="24"/>
                <w:szCs w:val="24"/>
              </w:rPr>
              <w:t xml:space="preserve"> </w:t>
            </w:r>
            <w:proofErr w:type="spellStart"/>
            <w:r w:rsidRPr="00DA09C9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DA09C9">
              <w:rPr>
                <w:sz w:val="24"/>
                <w:szCs w:val="24"/>
              </w:rPr>
              <w:t>3 2100 3.1/2</w:t>
            </w:r>
            <w:r w:rsidRPr="00DA09C9">
              <w:rPr>
                <w:sz w:val="24"/>
                <w:szCs w:val="24"/>
                <w:lang w:val="en-US"/>
              </w:rPr>
              <w:t>Gb</w:t>
            </w:r>
            <w:r w:rsidRPr="00DA09C9">
              <w:rPr>
                <w:sz w:val="24"/>
                <w:szCs w:val="24"/>
              </w:rPr>
              <w:t>/500</w:t>
            </w:r>
            <w:r w:rsidRPr="00DA09C9">
              <w:rPr>
                <w:sz w:val="24"/>
                <w:szCs w:val="24"/>
                <w:lang w:val="en-US"/>
              </w:rPr>
              <w:t>Gb</w:t>
            </w:r>
            <w:r w:rsidRPr="00DA09C9">
              <w:rPr>
                <w:sz w:val="24"/>
                <w:szCs w:val="24"/>
              </w:rPr>
              <w:t>/</w:t>
            </w:r>
            <w:r w:rsidRPr="00DA09C9">
              <w:rPr>
                <w:sz w:val="24"/>
                <w:szCs w:val="24"/>
                <w:lang w:val="en-US"/>
              </w:rPr>
              <w:t>LG</w:t>
            </w:r>
            <w:r w:rsidRPr="00DA09C9">
              <w:rPr>
                <w:sz w:val="24"/>
                <w:szCs w:val="24"/>
              </w:rPr>
              <w:t xml:space="preserve"> </w:t>
            </w:r>
            <w:r w:rsidRPr="00DA09C9">
              <w:rPr>
                <w:sz w:val="24"/>
                <w:szCs w:val="24"/>
                <w:lang w:val="en-US"/>
              </w:rPr>
              <w:t>L</w:t>
            </w:r>
            <w:r w:rsidRPr="00DA09C9">
              <w:rPr>
                <w:sz w:val="24"/>
                <w:szCs w:val="24"/>
              </w:rPr>
              <w:t xml:space="preserve"> 1942 - 1шт., Проектор </w:t>
            </w:r>
            <w:proofErr w:type="spellStart"/>
            <w:r w:rsidRPr="00DA09C9">
              <w:rPr>
                <w:sz w:val="24"/>
                <w:szCs w:val="24"/>
              </w:rPr>
              <w:t>Мультимедиф</w:t>
            </w:r>
            <w:proofErr w:type="spellEnd"/>
            <w:r w:rsidRPr="00DA09C9">
              <w:rPr>
                <w:sz w:val="24"/>
                <w:szCs w:val="24"/>
              </w:rPr>
              <w:t xml:space="preserve"> </w:t>
            </w:r>
            <w:r w:rsidRPr="00DA09C9">
              <w:rPr>
                <w:sz w:val="24"/>
                <w:szCs w:val="24"/>
                <w:lang w:val="en-US"/>
              </w:rPr>
              <w:t>Epson</w:t>
            </w:r>
            <w:r w:rsidRPr="00DA09C9">
              <w:rPr>
                <w:sz w:val="24"/>
                <w:szCs w:val="24"/>
              </w:rPr>
              <w:t xml:space="preserve"> </w:t>
            </w:r>
            <w:r w:rsidRPr="00DA09C9">
              <w:rPr>
                <w:sz w:val="24"/>
                <w:szCs w:val="24"/>
                <w:lang w:val="en-US"/>
              </w:rPr>
              <w:t>EB</w:t>
            </w:r>
            <w:r w:rsidRPr="00DA09C9">
              <w:rPr>
                <w:sz w:val="24"/>
                <w:szCs w:val="24"/>
              </w:rPr>
              <w:t>-</w:t>
            </w:r>
            <w:r w:rsidRPr="00DA09C9">
              <w:rPr>
                <w:sz w:val="24"/>
                <w:szCs w:val="24"/>
                <w:lang w:val="en-US"/>
              </w:rPr>
              <w:t>X</w:t>
            </w:r>
            <w:r w:rsidRPr="00DA09C9">
              <w:rPr>
                <w:sz w:val="24"/>
                <w:szCs w:val="24"/>
              </w:rPr>
              <w:t xml:space="preserve">02 - 1 шт., Микшер усилитель  </w:t>
            </w:r>
            <w:proofErr w:type="spellStart"/>
            <w:r w:rsidRPr="00DA09C9">
              <w:rPr>
                <w:sz w:val="24"/>
                <w:szCs w:val="24"/>
                <w:lang w:val="en-US"/>
              </w:rPr>
              <w:t>Jedia</w:t>
            </w:r>
            <w:proofErr w:type="spellEnd"/>
            <w:r w:rsidRPr="00DA09C9">
              <w:rPr>
                <w:sz w:val="24"/>
                <w:szCs w:val="24"/>
              </w:rPr>
              <w:t xml:space="preserve"> </w:t>
            </w:r>
            <w:r w:rsidRPr="00DA09C9">
              <w:rPr>
                <w:sz w:val="24"/>
                <w:szCs w:val="24"/>
                <w:lang w:val="en-US"/>
              </w:rPr>
              <w:t>TA</w:t>
            </w:r>
            <w:r w:rsidRPr="00DA09C9">
              <w:rPr>
                <w:sz w:val="24"/>
                <w:szCs w:val="24"/>
              </w:rPr>
              <w:t xml:space="preserve">-1120 в комплекте - 1 шт., Акустическая система </w:t>
            </w:r>
            <w:r w:rsidRPr="00DA09C9">
              <w:rPr>
                <w:sz w:val="24"/>
                <w:szCs w:val="24"/>
                <w:lang w:val="en-US"/>
              </w:rPr>
              <w:t>Hi</w:t>
            </w:r>
            <w:r w:rsidRPr="00DA09C9">
              <w:rPr>
                <w:sz w:val="24"/>
                <w:szCs w:val="24"/>
              </w:rPr>
              <w:t>-</w:t>
            </w:r>
            <w:r w:rsidRPr="00DA09C9">
              <w:rPr>
                <w:sz w:val="24"/>
                <w:szCs w:val="24"/>
                <w:lang w:val="en-US"/>
              </w:rPr>
              <w:t>Fi</w:t>
            </w:r>
            <w:r w:rsidRPr="00DA09C9">
              <w:rPr>
                <w:sz w:val="24"/>
                <w:szCs w:val="24"/>
              </w:rPr>
              <w:t xml:space="preserve"> </w:t>
            </w:r>
            <w:r w:rsidRPr="00DA09C9">
              <w:rPr>
                <w:sz w:val="24"/>
                <w:szCs w:val="24"/>
                <w:lang w:val="en-US"/>
              </w:rPr>
              <w:t>PRO</w:t>
            </w:r>
            <w:r w:rsidRPr="00DA09C9">
              <w:rPr>
                <w:sz w:val="24"/>
                <w:szCs w:val="24"/>
              </w:rPr>
              <w:t xml:space="preserve"> </w:t>
            </w:r>
            <w:r w:rsidRPr="00DA09C9">
              <w:rPr>
                <w:sz w:val="24"/>
                <w:szCs w:val="24"/>
                <w:lang w:val="en-US"/>
              </w:rPr>
              <w:t>MASK</w:t>
            </w:r>
            <w:r w:rsidRPr="00DA09C9">
              <w:rPr>
                <w:sz w:val="24"/>
                <w:szCs w:val="24"/>
              </w:rPr>
              <w:t>6</w:t>
            </w:r>
            <w:r w:rsidRPr="00DA09C9">
              <w:rPr>
                <w:sz w:val="24"/>
                <w:szCs w:val="24"/>
                <w:lang w:val="en-US"/>
              </w:rPr>
              <w:t>T</w:t>
            </w:r>
            <w:r w:rsidRPr="00DA09C9">
              <w:rPr>
                <w:sz w:val="24"/>
                <w:szCs w:val="24"/>
              </w:rPr>
              <w:t>-</w:t>
            </w:r>
            <w:r w:rsidRPr="00DA09C9">
              <w:rPr>
                <w:sz w:val="24"/>
                <w:szCs w:val="24"/>
                <w:lang w:val="en-US"/>
              </w:rPr>
              <w:t>W</w:t>
            </w:r>
            <w:r w:rsidRPr="00DA09C9">
              <w:rPr>
                <w:sz w:val="24"/>
                <w:szCs w:val="24"/>
              </w:rPr>
              <w:t xml:space="preserve"> - 2 шт., Экран  с электроприводом </w:t>
            </w:r>
            <w:r w:rsidRPr="00DA09C9">
              <w:rPr>
                <w:sz w:val="24"/>
                <w:szCs w:val="24"/>
                <w:lang w:val="en-US"/>
              </w:rPr>
              <w:t>Draper</w:t>
            </w:r>
            <w:r w:rsidRPr="00DA09C9">
              <w:rPr>
                <w:sz w:val="24"/>
                <w:szCs w:val="24"/>
              </w:rPr>
              <w:t xml:space="preserve"> </w:t>
            </w:r>
            <w:r w:rsidRPr="00DA09C9">
              <w:rPr>
                <w:sz w:val="24"/>
                <w:szCs w:val="24"/>
                <w:lang w:val="en-US"/>
              </w:rPr>
              <w:t>Baronet</w:t>
            </w:r>
            <w:r w:rsidRPr="00DA09C9">
              <w:rPr>
                <w:sz w:val="24"/>
                <w:szCs w:val="24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E0D28C" w14:textId="77777777" w:rsidR="002C735C" w:rsidRPr="00DA09C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DA09C9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DA09C9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DA09C9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DA09C9">
              <w:rPr>
                <w:sz w:val="24"/>
                <w:szCs w:val="24"/>
                <w:lang w:val="en-US"/>
              </w:rPr>
              <w:t>. 1Н, 2Н</w:t>
            </w:r>
          </w:p>
        </w:tc>
      </w:tr>
      <w:tr w:rsidR="002C735C" w:rsidRPr="00DA09C9" w14:paraId="69488AB2" w14:textId="77777777" w:rsidTr="008416EB">
        <w:tc>
          <w:tcPr>
            <w:tcW w:w="7797" w:type="dxa"/>
            <w:shd w:val="clear" w:color="auto" w:fill="auto"/>
          </w:tcPr>
          <w:p w14:paraId="7377F450" w14:textId="77777777" w:rsidR="002C735C" w:rsidRPr="00DA09C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DA09C9">
              <w:rPr>
                <w:sz w:val="24"/>
                <w:szCs w:val="24"/>
              </w:rPr>
              <w:t xml:space="preserve"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09C9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DA09C9">
              <w:rPr>
                <w:sz w:val="24"/>
                <w:szCs w:val="24"/>
              </w:rPr>
              <w:t xml:space="preserve">  мебель и оборудование: Учебная мебель на 36 посадочных мест; доска меловая - 1 шт.; тумба - 1 шт.; Компьютер </w:t>
            </w:r>
            <w:r w:rsidRPr="00DA09C9">
              <w:rPr>
                <w:sz w:val="24"/>
                <w:szCs w:val="24"/>
                <w:lang w:val="en-US"/>
              </w:rPr>
              <w:t>Athlon</w:t>
            </w:r>
            <w:r w:rsidRPr="00DA09C9">
              <w:rPr>
                <w:sz w:val="24"/>
                <w:szCs w:val="24"/>
              </w:rPr>
              <w:t xml:space="preserve"> 64 </w:t>
            </w:r>
            <w:r w:rsidRPr="00DA09C9">
              <w:rPr>
                <w:sz w:val="24"/>
                <w:szCs w:val="24"/>
                <w:lang w:val="en-US"/>
              </w:rPr>
              <w:t>x</w:t>
            </w:r>
            <w:r w:rsidRPr="00DA09C9">
              <w:rPr>
                <w:sz w:val="24"/>
                <w:szCs w:val="24"/>
              </w:rPr>
              <w:t>2 4400 2.3/4</w:t>
            </w:r>
            <w:r w:rsidRPr="00DA09C9">
              <w:rPr>
                <w:sz w:val="24"/>
                <w:szCs w:val="24"/>
                <w:lang w:val="en-US"/>
              </w:rPr>
              <w:t>Gb</w:t>
            </w:r>
            <w:r w:rsidRPr="00DA09C9">
              <w:rPr>
                <w:sz w:val="24"/>
                <w:szCs w:val="24"/>
              </w:rPr>
              <w:t>./150</w:t>
            </w:r>
            <w:r w:rsidRPr="00DA09C9">
              <w:rPr>
                <w:sz w:val="24"/>
                <w:szCs w:val="24"/>
                <w:lang w:val="en-US"/>
              </w:rPr>
              <w:t>Gb</w:t>
            </w:r>
            <w:r w:rsidRPr="00DA09C9">
              <w:rPr>
                <w:sz w:val="24"/>
                <w:szCs w:val="24"/>
              </w:rPr>
              <w:t xml:space="preserve"> - 1шт., Проектор цифровой </w:t>
            </w:r>
            <w:r w:rsidRPr="00DA09C9">
              <w:rPr>
                <w:sz w:val="24"/>
                <w:szCs w:val="24"/>
                <w:lang w:val="en-US"/>
              </w:rPr>
              <w:t>Acer</w:t>
            </w:r>
            <w:r w:rsidRPr="00DA09C9">
              <w:rPr>
                <w:sz w:val="24"/>
                <w:szCs w:val="24"/>
              </w:rPr>
              <w:t xml:space="preserve"> </w:t>
            </w:r>
            <w:r w:rsidRPr="00DA09C9">
              <w:rPr>
                <w:sz w:val="24"/>
                <w:szCs w:val="24"/>
                <w:lang w:val="en-US"/>
              </w:rPr>
              <w:t>X</w:t>
            </w:r>
            <w:r w:rsidRPr="00DA09C9">
              <w:rPr>
                <w:sz w:val="24"/>
                <w:szCs w:val="24"/>
              </w:rPr>
              <w:t xml:space="preserve">1240 - 1 шт., Колонки </w:t>
            </w:r>
            <w:r w:rsidRPr="00DA09C9">
              <w:rPr>
                <w:sz w:val="24"/>
                <w:szCs w:val="24"/>
                <w:lang w:val="en-US"/>
              </w:rPr>
              <w:t>Hi</w:t>
            </w:r>
            <w:r w:rsidRPr="00DA09C9">
              <w:rPr>
                <w:sz w:val="24"/>
                <w:szCs w:val="24"/>
              </w:rPr>
              <w:t>-</w:t>
            </w:r>
            <w:r w:rsidRPr="00DA09C9">
              <w:rPr>
                <w:sz w:val="24"/>
                <w:szCs w:val="24"/>
                <w:lang w:val="en-US"/>
              </w:rPr>
              <w:t>Fi</w:t>
            </w:r>
            <w:r w:rsidRPr="00DA09C9">
              <w:rPr>
                <w:sz w:val="24"/>
                <w:szCs w:val="24"/>
              </w:rPr>
              <w:t xml:space="preserve"> </w:t>
            </w:r>
            <w:r w:rsidRPr="00DA09C9">
              <w:rPr>
                <w:sz w:val="24"/>
                <w:szCs w:val="24"/>
                <w:lang w:val="en-US"/>
              </w:rPr>
              <w:t>PRO</w:t>
            </w:r>
            <w:r w:rsidRPr="00DA09C9">
              <w:rPr>
                <w:sz w:val="24"/>
                <w:szCs w:val="24"/>
              </w:rPr>
              <w:t xml:space="preserve"> </w:t>
            </w:r>
            <w:r w:rsidRPr="00DA09C9">
              <w:rPr>
                <w:sz w:val="24"/>
                <w:szCs w:val="24"/>
                <w:lang w:val="en-US"/>
              </w:rPr>
              <w:t>MASK</w:t>
            </w:r>
            <w:r w:rsidRPr="00DA09C9">
              <w:rPr>
                <w:sz w:val="24"/>
                <w:szCs w:val="24"/>
              </w:rPr>
              <w:t>6</w:t>
            </w:r>
            <w:r w:rsidRPr="00DA09C9">
              <w:rPr>
                <w:sz w:val="24"/>
                <w:szCs w:val="24"/>
                <w:lang w:val="en-US"/>
              </w:rPr>
              <w:t>T</w:t>
            </w:r>
            <w:r w:rsidRPr="00DA09C9">
              <w:rPr>
                <w:sz w:val="24"/>
                <w:szCs w:val="24"/>
              </w:rPr>
              <w:t>-</w:t>
            </w:r>
            <w:r w:rsidRPr="00DA09C9">
              <w:rPr>
                <w:sz w:val="24"/>
                <w:szCs w:val="24"/>
                <w:lang w:val="en-US"/>
              </w:rPr>
              <w:t>W</w:t>
            </w:r>
            <w:r w:rsidRPr="00DA09C9">
              <w:rPr>
                <w:sz w:val="24"/>
                <w:szCs w:val="24"/>
              </w:rPr>
              <w:t xml:space="preserve"> (2 шт.) - 1 шт., Экран </w:t>
            </w:r>
            <w:proofErr w:type="spellStart"/>
            <w:r w:rsidRPr="00DA09C9">
              <w:rPr>
                <w:sz w:val="24"/>
                <w:szCs w:val="24"/>
                <w:lang w:val="en-US"/>
              </w:rPr>
              <w:t>Projecta</w:t>
            </w:r>
            <w:proofErr w:type="spellEnd"/>
            <w:r w:rsidRPr="00DA09C9">
              <w:rPr>
                <w:sz w:val="24"/>
                <w:szCs w:val="24"/>
              </w:rPr>
              <w:t xml:space="preserve"> </w:t>
            </w:r>
            <w:r w:rsidRPr="00DA09C9">
              <w:rPr>
                <w:sz w:val="24"/>
                <w:szCs w:val="24"/>
                <w:lang w:val="en-US"/>
              </w:rPr>
              <w:t>Compact</w:t>
            </w:r>
            <w:r w:rsidRPr="00DA09C9">
              <w:rPr>
                <w:sz w:val="24"/>
                <w:szCs w:val="24"/>
              </w:rPr>
              <w:t xml:space="preserve"> </w:t>
            </w:r>
            <w:proofErr w:type="spellStart"/>
            <w:r w:rsidRPr="00DA09C9">
              <w:rPr>
                <w:sz w:val="24"/>
                <w:szCs w:val="24"/>
                <w:lang w:val="en-US"/>
              </w:rPr>
              <w:t>Electrol</w:t>
            </w:r>
            <w:proofErr w:type="spellEnd"/>
            <w:r w:rsidRPr="00DA09C9">
              <w:rPr>
                <w:sz w:val="24"/>
                <w:szCs w:val="24"/>
              </w:rPr>
              <w:t xml:space="preserve"> 153</w:t>
            </w:r>
            <w:r w:rsidRPr="00DA09C9">
              <w:rPr>
                <w:sz w:val="24"/>
                <w:szCs w:val="24"/>
                <w:lang w:val="en-US"/>
              </w:rPr>
              <w:t>x</w:t>
            </w:r>
            <w:r w:rsidRPr="00DA09C9">
              <w:rPr>
                <w:sz w:val="24"/>
                <w:szCs w:val="24"/>
              </w:rPr>
              <w:t xml:space="preserve">200 </w:t>
            </w:r>
            <w:r w:rsidRPr="00DA09C9">
              <w:rPr>
                <w:sz w:val="24"/>
                <w:szCs w:val="24"/>
                <w:lang w:val="en-US"/>
              </w:rPr>
              <w:t>c</w:t>
            </w:r>
            <w:r w:rsidRPr="00DA09C9">
              <w:rPr>
                <w:sz w:val="24"/>
                <w:szCs w:val="24"/>
              </w:rPr>
              <w:t xml:space="preserve">м </w:t>
            </w:r>
            <w:r w:rsidRPr="00DA09C9">
              <w:rPr>
                <w:sz w:val="24"/>
                <w:szCs w:val="24"/>
                <w:lang w:val="en-US"/>
              </w:rPr>
              <w:t>M</w:t>
            </w:r>
            <w:r w:rsidRPr="00DA09C9">
              <w:rPr>
                <w:sz w:val="24"/>
                <w:szCs w:val="24"/>
              </w:rPr>
              <w:t>а</w:t>
            </w:r>
            <w:proofErr w:type="spellStart"/>
            <w:r w:rsidRPr="00DA09C9">
              <w:rPr>
                <w:sz w:val="24"/>
                <w:szCs w:val="24"/>
                <w:lang w:val="en-US"/>
              </w:rPr>
              <w:t>tt</w:t>
            </w:r>
            <w:proofErr w:type="spellEnd"/>
            <w:r w:rsidRPr="00DA09C9">
              <w:rPr>
                <w:sz w:val="24"/>
                <w:szCs w:val="24"/>
              </w:rPr>
              <w:t xml:space="preserve">е </w:t>
            </w:r>
            <w:r w:rsidRPr="00DA09C9">
              <w:rPr>
                <w:sz w:val="24"/>
                <w:szCs w:val="24"/>
                <w:lang w:val="en-US"/>
              </w:rPr>
              <w:t>White</w:t>
            </w:r>
            <w:r w:rsidRPr="00DA09C9">
              <w:rPr>
                <w:sz w:val="24"/>
                <w:szCs w:val="24"/>
              </w:rPr>
              <w:t xml:space="preserve"> </w:t>
            </w:r>
            <w:r w:rsidRPr="00DA09C9">
              <w:rPr>
                <w:sz w:val="24"/>
                <w:szCs w:val="24"/>
                <w:lang w:val="en-US"/>
              </w:rPr>
              <w:t>S</w:t>
            </w:r>
            <w:r w:rsidRPr="00DA09C9">
              <w:rPr>
                <w:sz w:val="24"/>
                <w:szCs w:val="24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E4882A" w14:textId="77777777" w:rsidR="002C735C" w:rsidRPr="00DA09C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DA09C9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DA09C9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DA09C9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DA09C9">
              <w:rPr>
                <w:sz w:val="24"/>
                <w:szCs w:val="24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09C9" w14:paraId="69A97301" w14:textId="77777777" w:rsidTr="00865081">
        <w:tc>
          <w:tcPr>
            <w:tcW w:w="562" w:type="dxa"/>
          </w:tcPr>
          <w:p w14:paraId="411F6DF1" w14:textId="77777777" w:rsidR="00DA09C9" w:rsidRPr="00C60BBE" w:rsidRDefault="00DA09C9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DC996C2" w14:textId="77777777" w:rsidR="00DA09C9" w:rsidRPr="00DA09C9" w:rsidRDefault="00DA09C9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0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A09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0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DA09C9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1-2</w:t>
            </w:r>
          </w:p>
        </w:tc>
      </w:tr>
      <w:tr w:rsidR="005D65A5" w:rsidRPr="007478E0" w14:paraId="505A9424" w14:textId="77777777" w:rsidTr="00801458">
        <w:tc>
          <w:tcPr>
            <w:tcW w:w="2336" w:type="dxa"/>
          </w:tcPr>
          <w:p w14:paraId="1EFDCDE5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D08E01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0E47E9A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8D9A34C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3-4</w:t>
            </w:r>
          </w:p>
        </w:tc>
      </w:tr>
      <w:tr w:rsidR="005D65A5" w:rsidRPr="007478E0" w14:paraId="360273A2" w14:textId="77777777" w:rsidTr="00801458">
        <w:tc>
          <w:tcPr>
            <w:tcW w:w="2336" w:type="dxa"/>
          </w:tcPr>
          <w:p w14:paraId="3DF21AE5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FE99AA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159B366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9442314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DA09C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09C9" w14:paraId="79A28EFA" w14:textId="77777777" w:rsidTr="00865081">
        <w:tc>
          <w:tcPr>
            <w:tcW w:w="562" w:type="dxa"/>
          </w:tcPr>
          <w:p w14:paraId="1C3898D6" w14:textId="77777777" w:rsidR="00DA09C9" w:rsidRPr="009E6058" w:rsidRDefault="00DA09C9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24C0682" w14:textId="77777777" w:rsidR="00DA09C9" w:rsidRPr="00DA09C9" w:rsidRDefault="00DA09C9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0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DA09C9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DA09C9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FB0D2B" w14:textId="77777777" w:rsidR="007112E2" w:rsidRDefault="007112E2" w:rsidP="00315CA6">
      <w:pPr>
        <w:spacing w:after="0" w:line="240" w:lineRule="auto"/>
      </w:pPr>
      <w:r>
        <w:separator/>
      </w:r>
    </w:p>
  </w:endnote>
  <w:endnote w:type="continuationSeparator" w:id="0">
    <w:p w14:paraId="6BD05F67" w14:textId="77777777" w:rsidR="007112E2" w:rsidRDefault="007112E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0BB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14E76C" w14:textId="77777777" w:rsidR="007112E2" w:rsidRDefault="007112E2" w:rsidP="00315CA6">
      <w:pPr>
        <w:spacing w:after="0" w:line="240" w:lineRule="auto"/>
      </w:pPr>
      <w:r>
        <w:separator/>
      </w:r>
    </w:p>
  </w:footnote>
  <w:footnote w:type="continuationSeparator" w:id="0">
    <w:p w14:paraId="5EBF8052" w14:textId="77777777" w:rsidR="007112E2" w:rsidRDefault="007112E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12E2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0BBE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09C9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metodologiya-i-metody-sociologicheskogo-issledovaniya-56163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metodologiya-nauchnyh-issledovaniy-56308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metodologiya-nauchnyh-issledovaniy-5601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4FC473-16F5-4ABE-A049-83A015752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2967</Words>
  <Characters>16916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4</cp:revision>
  <cp:lastPrinted>2021-04-28T14:42:00Z</cp:lastPrinted>
  <dcterms:created xsi:type="dcterms:W3CDTF">2025-07-16T12:25:00Z</dcterms:created>
  <dcterms:modified xsi:type="dcterms:W3CDTF">2026-02-09T14:17:00Z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